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efefef" w:val="clear"/>
        <w:spacing w:after="220" w:before="0" w:line="240" w:lineRule="auto"/>
        <w:rPr>
          <w:b w:val="1"/>
          <w:sz w:val="54"/>
          <w:szCs w:val="54"/>
        </w:rPr>
      </w:pPr>
      <w:bookmarkStart w:colFirst="0" w:colLast="0" w:name="_35ouzzyzv6ui" w:id="0"/>
      <w:bookmarkEnd w:id="0"/>
      <w:r w:rsidDel="00000000" w:rsidR="00000000" w:rsidRPr="00000000">
        <w:rPr>
          <w:b w:val="1"/>
          <w:sz w:val="54"/>
          <w:szCs w:val="54"/>
          <w:rtl w:val="0"/>
        </w:rPr>
        <w:t xml:space="preserve">Постановление № 3440 от 11.11.2022</w:t>
      </w:r>
    </w:p>
    <w:p w:rsidR="00000000" w:rsidDel="00000000" w:rsidP="00000000" w:rsidRDefault="00000000" w:rsidRPr="00000000" w14:paraId="00000002">
      <w:pPr>
        <w:shd w:fill="efefef" w:val="clear"/>
        <w:spacing w:after="280" w:before="280" w:lineRule="auto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Об утверждении Правил персонифицированного финансирования дополнительного образования детей в муниципальном образовании «город Екатеринбург»</w:t>
      </w:r>
    </w:p>
    <w:p w:rsidR="00000000" w:rsidDel="00000000" w:rsidP="00000000" w:rsidRDefault="00000000" w:rsidRPr="00000000" w14:paraId="00000003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В целях реализации концепции развития дополнительного образования детей до 2030 года, утвержденной Распоряжением Правительства Российской Федерации от 31.03.2022 № 678-р, в соответствии с паспортом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24.12.2018 № 16, 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детей», Постановлением 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области», Приказом 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образования детей в Свердловской области», руководствуясь статьей 35 Устава муниципального образования «город Екатеринбург»,</w:t>
      </w:r>
    </w:p>
    <w:p w:rsidR="00000000" w:rsidDel="00000000" w:rsidP="00000000" w:rsidRDefault="00000000" w:rsidRPr="00000000" w14:paraId="00000004">
      <w:pPr>
        <w:shd w:fill="efefef" w:val="clear"/>
        <w:spacing w:after="280" w:before="280" w:lineRule="auto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П О С Т А Н О В Л Я Ю:</w:t>
      </w:r>
    </w:p>
    <w:p w:rsidR="00000000" w:rsidDel="00000000" w:rsidP="00000000" w:rsidRDefault="00000000" w:rsidRPr="00000000" w14:paraId="00000005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1. Утвердить:</w:t>
      </w:r>
    </w:p>
    <w:p w:rsidR="00000000" w:rsidDel="00000000" w:rsidP="00000000" w:rsidRDefault="00000000" w:rsidRPr="00000000" w14:paraId="00000006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Правила персонифицированного финансирования дополнительного образования детей в муниципальном образовании «город Екатеринбург» (приложение № 1);</w:t>
      </w:r>
    </w:p>
    <w:p w:rsidR="00000000" w:rsidDel="00000000" w:rsidP="00000000" w:rsidRDefault="00000000" w:rsidRPr="00000000" w14:paraId="00000007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Программу персонифицированного финансирования дополнительного образования детей в муниципальном образовании «город Екатеринбург» на 01.12.2022 – 31.05.2023 (приложение № 2).</w:t>
      </w:r>
    </w:p>
    <w:p w:rsidR="00000000" w:rsidDel="00000000" w:rsidP="00000000" w:rsidRDefault="00000000" w:rsidRPr="00000000" w14:paraId="00000008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2. Определить Департамент образования Администрации города Екатеринбурга органом, уполномоченным на ведение системы персонифицированного финансирования дополнительного образования детей в муниципальном образовании «город Екатеринбург».</w:t>
      </w:r>
    </w:p>
    <w:p w:rsidR="00000000" w:rsidDel="00000000" w:rsidP="00000000" w:rsidRDefault="00000000" w:rsidRPr="00000000" w14:paraId="00000009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000000" w:rsidDel="00000000" w:rsidP="00000000" w:rsidRDefault="00000000" w:rsidRPr="00000000" w14:paraId="0000000A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4. Настоящее Постановление вступает в силу со дня его официального опубликования.</w:t>
      </w:r>
    </w:p>
    <w:p w:rsidR="00000000" w:rsidDel="00000000" w:rsidP="00000000" w:rsidRDefault="00000000" w:rsidRPr="00000000" w14:paraId="0000000B">
      <w:pPr>
        <w:shd w:fill="efefef" w:val="clear"/>
        <w:spacing w:after="280" w:before="2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5. Контроль за исполнением настоящего Постановления возложить на заместителя Главы Екатеринбурга Сибирцеву Е.А.</w:t>
      </w:r>
    </w:p>
    <w:p w:rsidR="00000000" w:rsidDel="00000000" w:rsidP="00000000" w:rsidRDefault="00000000" w:rsidRPr="00000000" w14:paraId="0000000C">
      <w:pPr>
        <w:shd w:fill="efefef" w:val="clear"/>
        <w:spacing w:after="280" w:before="280" w:lineRule="auto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Глава Екатеринбурга А.В. Орлов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