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5B3271" w:rsidRPr="005B3271" w:rsidTr="005B32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3271" w:rsidRPr="005B3271" w:rsidRDefault="005B3271" w:rsidP="005B327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3271">
              <w:rPr>
                <w:rFonts w:ascii="Liberation Serif" w:hAnsi="Liberation Serif" w:cs="Liberation Serif"/>
                <w:sz w:val="24"/>
                <w:szCs w:val="24"/>
              </w:rPr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B3271" w:rsidRPr="005B3271" w:rsidRDefault="005B3271" w:rsidP="005B3271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3271">
              <w:rPr>
                <w:rFonts w:ascii="Liberation Serif" w:hAnsi="Liberation Serif" w:cs="Liberation Serif"/>
                <w:sz w:val="24"/>
                <w:szCs w:val="24"/>
              </w:rPr>
              <w:t>N 172-ФЗ</w:t>
            </w:r>
          </w:p>
        </w:tc>
      </w:tr>
    </w:tbl>
    <w:p w:rsidR="005B3271" w:rsidRPr="005B3271" w:rsidRDefault="005B3271" w:rsidP="005B3271">
      <w:pPr>
        <w:pStyle w:val="ConsPlusNormal"/>
        <w:pBdr>
          <w:top w:val="single" w:sz="6" w:space="0" w:color="auto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РОССИЙСКАЯ ФЕДЕРАЦИЯ</w:t>
      </w:r>
    </w:p>
    <w:p w:rsidR="005B3271" w:rsidRPr="005B3271" w:rsidRDefault="005B3271" w:rsidP="005B327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ФЕДЕРАЛЬНЫЙ ЗАКОН</w:t>
      </w:r>
    </w:p>
    <w:p w:rsidR="005B3271" w:rsidRPr="005B3271" w:rsidRDefault="005B3271" w:rsidP="005B327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ОБ АНТИКОРРУПЦИОННОЙ ЭКСПЕРТИЗЕ</w:t>
      </w:r>
    </w:p>
    <w:p w:rsidR="005B3271" w:rsidRPr="005B3271" w:rsidRDefault="005B3271" w:rsidP="005B327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НОРМАТИВНЫХ ПРАВОВЫХ АКТОВ И ПРОЕКТОВ НОРМАТИВНЫХ</w:t>
      </w:r>
    </w:p>
    <w:p w:rsidR="005B3271" w:rsidRPr="005B3271" w:rsidRDefault="005B3271" w:rsidP="005B327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ПРАВОВЫХ АКТОВ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Принят</w:t>
      </w: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Государственной Думой</w:t>
      </w: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3 июля 2009 года</w:t>
      </w: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Одобрен</w:t>
      </w: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Советом Федерации</w:t>
      </w: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7 июля 2009 года</w:t>
      </w:r>
    </w:p>
    <w:p w:rsidR="005B3271" w:rsidRPr="005B3271" w:rsidRDefault="005B3271" w:rsidP="005B327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B3271" w:rsidRPr="005B32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3271" w:rsidRPr="005B3271" w:rsidRDefault="005B3271" w:rsidP="005B327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3271">
              <w:rPr>
                <w:rFonts w:ascii="Liberation Serif" w:hAnsi="Liberation Serif" w:cs="Liberation Serif"/>
                <w:sz w:val="24"/>
                <w:szCs w:val="24"/>
              </w:rPr>
              <w:t>Список изменяющих документов</w:t>
            </w:r>
          </w:p>
          <w:p w:rsidR="005B3271" w:rsidRPr="005B3271" w:rsidRDefault="005B3271" w:rsidP="005B327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3271">
              <w:rPr>
                <w:rFonts w:ascii="Liberation Serif" w:hAnsi="Liberation Serif" w:cs="Liberation Serif"/>
                <w:sz w:val="24"/>
                <w:szCs w:val="24"/>
              </w:rPr>
              <w:t>(в ред. Федеральных законов от 21.11.2011 N 329-ФЗ,</w:t>
            </w:r>
          </w:p>
          <w:p w:rsidR="005B3271" w:rsidRPr="005B3271" w:rsidRDefault="005B3271" w:rsidP="005B327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3271">
              <w:rPr>
                <w:rFonts w:ascii="Liberation Serif" w:hAnsi="Liberation Serif" w:cs="Liberation Serif"/>
                <w:sz w:val="24"/>
                <w:szCs w:val="24"/>
              </w:rPr>
              <w:t>от 21.10.2013 N 279-ФЗ, от 04.06.2018 N 145-ФЗ, от 11.10.2018 N 362-ФЗ)</w:t>
            </w:r>
          </w:p>
        </w:tc>
      </w:tr>
    </w:tbl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ind w:firstLine="540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Статья 1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коррупциогенных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факторов и их последующего устранения.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2.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Коррупциогенными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правоприменителя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ind w:firstLine="540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Статья 2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(п. 2 в ред. Федерального закона от 04.06.2018 N 145-ФЗ)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3) обоснованность, объективность и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проверяемость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ind w:firstLine="540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Статья 3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P43"/>
      <w:bookmarkEnd w:id="0"/>
      <w:r w:rsidRPr="005B3271">
        <w:rPr>
          <w:rFonts w:ascii="Liberation Serif" w:hAnsi="Liberation Serif" w:cs="Liberation Serif"/>
          <w:sz w:val="24"/>
          <w:szCs w:val="24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1) прав, свобод и обязанностей человека и гражданина;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48"/>
      <w:bookmarkEnd w:id="1"/>
      <w:r w:rsidRPr="005B3271">
        <w:rPr>
          <w:rFonts w:ascii="Liberation Serif" w:hAnsi="Liberation Serif" w:cs="Liberation Serif"/>
          <w:sz w:val="24"/>
          <w:szCs w:val="24"/>
        </w:rPr>
        <w:t>3. Федеральный орган исполнительной власти в области юстиции проводит антикоррупционную экспертизу: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49"/>
      <w:bookmarkEnd w:id="2"/>
      <w:r w:rsidRPr="005B3271">
        <w:rPr>
          <w:rFonts w:ascii="Liberation Serif" w:hAnsi="Liberation Serif" w:cs="Liberation Serif"/>
          <w:sz w:val="24"/>
          <w:szCs w:val="24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50"/>
      <w:bookmarkEnd w:id="3"/>
      <w:r w:rsidRPr="005B3271">
        <w:rPr>
          <w:rFonts w:ascii="Liberation Serif" w:hAnsi="Liberation Serif" w:cs="Liberation Serif"/>
          <w:sz w:val="24"/>
          <w:szCs w:val="24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(в ред. Федеральных законов от 21.11.2011 N 329-ФЗ, от 21.10.2013 N 279-ФЗ)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52"/>
      <w:bookmarkEnd w:id="4"/>
      <w:r w:rsidRPr="005B3271">
        <w:rPr>
          <w:rFonts w:ascii="Liberation Serif" w:hAnsi="Liberation Serif" w:cs="Liberation Serif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P53"/>
      <w:bookmarkEnd w:id="5"/>
      <w:r w:rsidRPr="005B3271">
        <w:rPr>
          <w:rFonts w:ascii="Liberation Serif" w:hAnsi="Liberation Serif" w:cs="Liberation Serif"/>
          <w:sz w:val="24"/>
          <w:szCs w:val="24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(в ред. Федерального закона от 21.11.2011 N 329-ФЗ)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6" w:name="P55"/>
      <w:bookmarkEnd w:id="6"/>
      <w:r w:rsidRPr="005B3271">
        <w:rPr>
          <w:rFonts w:ascii="Liberation Serif" w:hAnsi="Liberation Serif" w:cs="Liberation Serif"/>
          <w:sz w:val="24"/>
          <w:szCs w:val="24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коррупциогенных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lastRenderedPageBreak/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(часть 6 введена Федеральным законом от 21.11.2011 N 329-ФЗ)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(часть 7 введена Федеральным законом от 21.11.2011 N 329-ФЗ)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коррупциогенных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коррупциогенных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факторов.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(часть 8 введена Федеральным законом от 21.11.2011 N 329-ФЗ)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ind w:firstLine="540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Статья 4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коррупциогенные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факторы отражаются: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коррупциогенные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факторы и предложены способы их устранения.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4.1. 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коррупциогенных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</w:t>
      </w:r>
      <w:bookmarkStart w:id="7" w:name="_GoBack"/>
      <w:bookmarkEnd w:id="7"/>
      <w:r w:rsidRPr="005B3271">
        <w:rPr>
          <w:rFonts w:ascii="Liberation Serif" w:hAnsi="Liberation Serif" w:cs="Liberation Serif"/>
          <w:sz w:val="24"/>
          <w:szCs w:val="24"/>
        </w:rPr>
        <w:t>внесении изменений в уставы муниципальных образований указанные акты не подлежат государственной регистрации.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lastRenderedPageBreak/>
        <w:t>(часть 4.1 введена Федеральным законом от 21.11.2011 N 329-ФЗ)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5. 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(часть 5 в ред. Федерального закона от 21.11.2011 N 329-ФЗ)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6. Разногласия, возникающие при оценке указанных в заключении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коррупциогенных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факторов, разрешаются в порядке, установленном Правительством Российской Федерации.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(в ред. Федерального закона от 21.11.2011 N 329-ФЗ)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Title"/>
        <w:ind w:firstLine="540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Статья 5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(в ред. Федеральных законов от 21.11.2011 N 329-ФЗ, от 11.10.2018 N 362-ФЗ)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1) гражданами, имеющими неснятую или непогашенную судимость;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2) гражданами, сведения </w:t>
      </w:r>
      <w:proofErr w:type="gramStart"/>
      <w:r w:rsidRPr="005B3271">
        <w:rPr>
          <w:rFonts w:ascii="Liberation Serif" w:hAnsi="Liberation Serif" w:cs="Liberation Serif"/>
          <w:sz w:val="24"/>
          <w:szCs w:val="24"/>
        </w:rPr>
        <w:t>о применении</w:t>
      </w:r>
      <w:proofErr w:type="gramEnd"/>
      <w:r w:rsidRPr="005B3271">
        <w:rPr>
          <w:rFonts w:ascii="Liberation Serif" w:hAnsi="Liberation Serif" w:cs="Liberation Serif"/>
          <w:sz w:val="24"/>
          <w:szCs w:val="24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4) международными и иностранными организациями;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5) некоммерческими организациями, выполняющими функции иностранного агента.</w:t>
      </w:r>
    </w:p>
    <w:p w:rsidR="005B3271" w:rsidRPr="005B3271" w:rsidRDefault="005B3271" w:rsidP="005B327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(часть 1.1 введена Федеральным законом от 11.10.2018 N 362-ФЗ)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коррупциогенные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факторы и предложены способы их устранения.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5B3271">
        <w:rPr>
          <w:rFonts w:ascii="Liberation Serif" w:hAnsi="Liberation Serif" w:cs="Liberation Serif"/>
          <w:sz w:val="24"/>
          <w:szCs w:val="24"/>
        </w:rPr>
        <w:t>коррупциогенных</w:t>
      </w:r>
      <w:proofErr w:type="spellEnd"/>
      <w:r w:rsidRPr="005B3271">
        <w:rPr>
          <w:rFonts w:ascii="Liberation Serif" w:hAnsi="Liberation Serif" w:cs="Liberation Serif"/>
          <w:sz w:val="24"/>
          <w:szCs w:val="24"/>
        </w:rPr>
        <w:t xml:space="preserve"> факторов.</w:t>
      </w:r>
    </w:p>
    <w:p w:rsidR="005B3271" w:rsidRPr="005B3271" w:rsidRDefault="005B3271" w:rsidP="005B327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Президент</w:t>
      </w: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Российской Федерации</w:t>
      </w:r>
    </w:p>
    <w:p w:rsidR="005B3271" w:rsidRPr="005B3271" w:rsidRDefault="005B3271" w:rsidP="005B327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Д.МЕДВЕДЕВ</w:t>
      </w:r>
    </w:p>
    <w:p w:rsidR="005B3271" w:rsidRPr="005B3271" w:rsidRDefault="005B3271" w:rsidP="005B3271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Москва, Кремль</w:t>
      </w:r>
    </w:p>
    <w:p w:rsidR="005B3271" w:rsidRPr="005B3271" w:rsidRDefault="005B3271" w:rsidP="005B3271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17 июля 2009 года</w:t>
      </w:r>
    </w:p>
    <w:p w:rsidR="005B3271" w:rsidRPr="005B3271" w:rsidRDefault="005B3271" w:rsidP="005B3271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5B3271">
        <w:rPr>
          <w:rFonts w:ascii="Liberation Serif" w:hAnsi="Liberation Serif" w:cs="Liberation Serif"/>
          <w:sz w:val="24"/>
          <w:szCs w:val="24"/>
        </w:rPr>
        <w:t>N 172-ФЗ</w:t>
      </w:r>
    </w:p>
    <w:p w:rsidR="005B3271" w:rsidRPr="005B3271" w:rsidRDefault="005B3271" w:rsidP="005B327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pStyle w:val="ConsPlusNormal"/>
        <w:pBdr>
          <w:top w:val="single" w:sz="6" w:space="0" w:color="auto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3E0E51" w:rsidRPr="005B3271" w:rsidRDefault="003E0E51" w:rsidP="005B327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B3271" w:rsidRPr="005B3271" w:rsidRDefault="005B3271" w:rsidP="005B327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5B3271" w:rsidRPr="005B3271" w:rsidSect="005B32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71"/>
    <w:rsid w:val="003E0E51"/>
    <w:rsid w:val="005B3271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CE887-32BF-478B-8647-DBAC337A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3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2019-09-11T08:53:00Z</dcterms:created>
  <dcterms:modified xsi:type="dcterms:W3CDTF">2019-09-11T08:55:00Z</dcterms:modified>
</cp:coreProperties>
</file>